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A87" w:rsidRPr="009B4A87" w:rsidRDefault="009B4A87" w:rsidP="009B4A87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525050"/>
          <w:kern w:val="36"/>
          <w:sz w:val="38"/>
          <w:szCs w:val="38"/>
          <w:lang w:val="ru-RU" w:eastAsia="ru-RU"/>
        </w:rPr>
      </w:pPr>
      <w:r w:rsidRPr="009B4A87">
        <w:rPr>
          <w:rFonts w:ascii="Arial" w:eastAsia="Times New Roman" w:hAnsi="Arial" w:cs="Arial"/>
          <w:b/>
          <w:bCs/>
          <w:color w:val="525050"/>
          <w:kern w:val="36"/>
          <w:sz w:val="38"/>
          <w:szCs w:val="38"/>
          <w:lang w:val="ru-RU" w:eastAsia="ru-RU"/>
        </w:rPr>
        <w:t xml:space="preserve">Дизельная электростанция </w:t>
      </w:r>
      <w:proofErr w:type="spellStart"/>
      <w:r w:rsidRPr="009B4A87">
        <w:rPr>
          <w:rFonts w:ascii="Arial" w:eastAsia="Times New Roman" w:hAnsi="Arial" w:cs="Arial"/>
          <w:b/>
          <w:bCs/>
          <w:color w:val="525050"/>
          <w:kern w:val="36"/>
          <w:sz w:val="38"/>
          <w:szCs w:val="38"/>
          <w:lang w:val="ru-RU" w:eastAsia="ru-RU"/>
        </w:rPr>
        <w:t>Broadcrown</w:t>
      </w:r>
      <w:proofErr w:type="spellEnd"/>
      <w:r w:rsidRPr="009B4A87">
        <w:rPr>
          <w:rFonts w:ascii="Arial" w:eastAsia="Times New Roman" w:hAnsi="Arial" w:cs="Arial"/>
          <w:b/>
          <w:bCs/>
          <w:color w:val="525050"/>
          <w:kern w:val="36"/>
          <w:sz w:val="38"/>
          <w:szCs w:val="38"/>
          <w:lang w:val="ru-RU" w:eastAsia="ru-RU"/>
        </w:rPr>
        <w:t xml:space="preserve"> BCJD </w:t>
      </w:r>
    </w:p>
    <w:p w:rsidR="009B4A87" w:rsidRPr="009B4A87" w:rsidRDefault="009B4A87" w:rsidP="009B4A87">
      <w:pPr>
        <w:shd w:val="clear" w:color="auto" w:fill="FFFFFF"/>
        <w:spacing w:after="0" w:line="0" w:lineRule="atLeast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hyperlink r:id="rId5" w:tooltip="Broadcrown BCJD 110-50 (80 кВт) - дизельная электростанция на раме" w:history="1"/>
    </w:p>
    <w:p w:rsidR="009B4A87" w:rsidRPr="009B4A87" w:rsidRDefault="009B4A87" w:rsidP="009B4A87">
      <w:pPr>
        <w:shd w:val="clear" w:color="auto" w:fill="FFFFFF"/>
        <w:spacing w:after="60" w:line="300" w:lineRule="atLeast"/>
        <w:rPr>
          <w:rFonts w:ascii="inherit" w:eastAsia="Times New Roman" w:hAnsi="inherit" w:cs="Arial"/>
          <w:b/>
          <w:bCs/>
          <w:color w:val="000000"/>
          <w:sz w:val="26"/>
          <w:szCs w:val="26"/>
          <w:lang w:val="ru-RU" w:eastAsia="ru-RU"/>
        </w:rPr>
      </w:pPr>
      <w:r w:rsidRPr="009B4A87">
        <w:rPr>
          <w:rFonts w:ascii="inherit" w:eastAsia="Times New Roman" w:hAnsi="inherit" w:cs="Arial"/>
          <w:b/>
          <w:bCs/>
          <w:color w:val="000000"/>
          <w:sz w:val="26"/>
          <w:szCs w:val="26"/>
          <w:lang w:val="ru-RU" w:eastAsia="ru-RU"/>
        </w:rPr>
        <w:t>Мощность</w:t>
      </w:r>
    </w:p>
    <w:p w:rsidR="009B4A87" w:rsidRPr="009B4A87" w:rsidRDefault="009B4A87" w:rsidP="009B4A87">
      <w:pPr>
        <w:shd w:val="clear" w:color="auto" w:fill="FFFFFF"/>
        <w:spacing w:after="0" w:line="240" w:lineRule="atLeast"/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</w:pPr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 xml:space="preserve">Номинальная100 </w:t>
      </w:r>
      <w:proofErr w:type="spellStart"/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>кВА</w:t>
      </w:r>
      <w:proofErr w:type="spellEnd"/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 xml:space="preserve"> / 80 кВт</w:t>
      </w:r>
    </w:p>
    <w:p w:rsidR="009B4A87" w:rsidRPr="009B4A87" w:rsidRDefault="009B4A87" w:rsidP="009B4A87">
      <w:pPr>
        <w:shd w:val="clear" w:color="auto" w:fill="FFFFFF"/>
        <w:spacing w:after="0" w:line="240" w:lineRule="atLeast"/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</w:pPr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 xml:space="preserve">Резервная110 </w:t>
      </w:r>
      <w:proofErr w:type="spellStart"/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>кВА</w:t>
      </w:r>
      <w:proofErr w:type="spellEnd"/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 xml:space="preserve"> / 88 кВт</w:t>
      </w:r>
    </w:p>
    <w:p w:rsidR="009B4A87" w:rsidRPr="009B4A87" w:rsidRDefault="009B4A87" w:rsidP="009B4A87">
      <w:pPr>
        <w:shd w:val="clear" w:color="auto" w:fill="FFFFFF"/>
        <w:spacing w:line="240" w:lineRule="atLeast"/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</w:pPr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>Напряжение380 В, 3 фазы</w:t>
      </w:r>
    </w:p>
    <w:p w:rsidR="009B4A87" w:rsidRPr="009B4A87" w:rsidRDefault="009B4A87" w:rsidP="009B4A87">
      <w:pPr>
        <w:shd w:val="clear" w:color="auto" w:fill="FFFFFF"/>
        <w:spacing w:after="60" w:line="300" w:lineRule="atLeast"/>
        <w:rPr>
          <w:rFonts w:ascii="inherit" w:eastAsia="Times New Roman" w:hAnsi="inherit" w:cs="Arial"/>
          <w:b/>
          <w:bCs/>
          <w:color w:val="000000"/>
          <w:sz w:val="26"/>
          <w:szCs w:val="26"/>
          <w:lang w:val="ru-RU" w:eastAsia="ru-RU"/>
        </w:rPr>
      </w:pPr>
      <w:r w:rsidRPr="009B4A87">
        <w:rPr>
          <w:rFonts w:ascii="inherit" w:eastAsia="Times New Roman" w:hAnsi="inherit" w:cs="Arial"/>
          <w:b/>
          <w:bCs/>
          <w:color w:val="000000"/>
          <w:sz w:val="26"/>
          <w:szCs w:val="26"/>
          <w:lang w:val="ru-RU" w:eastAsia="ru-RU"/>
        </w:rPr>
        <w:t>Двигатель</w:t>
      </w:r>
    </w:p>
    <w:p w:rsidR="009B4A87" w:rsidRPr="009B4A87" w:rsidRDefault="009B4A87" w:rsidP="009B4A87">
      <w:pPr>
        <w:shd w:val="clear" w:color="auto" w:fill="FFFFFF"/>
        <w:spacing w:line="240" w:lineRule="atLeast"/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</w:pPr>
      <w:proofErr w:type="spellStart"/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>Deere</w:t>
      </w:r>
      <w:proofErr w:type="spellEnd"/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 xml:space="preserve"> 4045HF158</w:t>
      </w:r>
    </w:p>
    <w:p w:rsidR="009B4A87" w:rsidRPr="009B4A87" w:rsidRDefault="009B4A87" w:rsidP="009B4A87">
      <w:pPr>
        <w:shd w:val="clear" w:color="auto" w:fill="FFFFFF"/>
        <w:spacing w:after="60" w:line="300" w:lineRule="atLeast"/>
        <w:rPr>
          <w:rFonts w:ascii="inherit" w:eastAsia="Times New Roman" w:hAnsi="inherit" w:cs="Arial"/>
          <w:b/>
          <w:bCs/>
          <w:color w:val="000000"/>
          <w:sz w:val="26"/>
          <w:szCs w:val="26"/>
          <w:lang w:val="ru-RU" w:eastAsia="ru-RU"/>
        </w:rPr>
      </w:pPr>
      <w:r w:rsidRPr="009B4A87">
        <w:rPr>
          <w:rFonts w:ascii="inherit" w:eastAsia="Times New Roman" w:hAnsi="inherit" w:cs="Arial"/>
          <w:b/>
          <w:bCs/>
          <w:color w:val="000000"/>
          <w:sz w:val="26"/>
          <w:szCs w:val="26"/>
          <w:lang w:val="ru-RU" w:eastAsia="ru-RU"/>
        </w:rPr>
        <w:t>Вид исполнения:</w:t>
      </w:r>
    </w:p>
    <w:p w:rsidR="009B4A87" w:rsidRPr="009B4A87" w:rsidRDefault="009B4A87" w:rsidP="009B4A87">
      <w:pPr>
        <w:shd w:val="clear" w:color="auto" w:fill="FFFFFF"/>
        <w:spacing w:after="0" w:line="240" w:lineRule="atLeast"/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</w:pPr>
      <w:r w:rsidRPr="009B4A87">
        <w:rPr>
          <w:rFonts w:ascii="inherit" w:eastAsia="Times New Roman" w:hAnsi="inherit" w:cs="Arial"/>
          <w:color w:val="000000"/>
          <w:sz w:val="21"/>
          <w:szCs w:val="21"/>
          <w:lang w:val="ru-RU" w:eastAsia="ru-RU"/>
        </w:rPr>
        <w:t>На раме В контейнере</w:t>
      </w:r>
    </w:p>
    <w:p w:rsidR="009B4A87" w:rsidRPr="009B4A87" w:rsidRDefault="009B4A87" w:rsidP="009B4A87">
      <w:pPr>
        <w:shd w:val="clear" w:color="auto" w:fill="FFFFFF"/>
        <w:spacing w:after="0" w:line="240" w:lineRule="auto"/>
        <w:outlineLvl w:val="1"/>
        <w:rPr>
          <w:rFonts w:ascii="inherit" w:eastAsia="Times New Roman" w:hAnsi="inherit" w:cs="Arial"/>
          <w:b/>
          <w:bCs/>
          <w:color w:val="000000"/>
          <w:sz w:val="27"/>
          <w:szCs w:val="27"/>
          <w:lang w:val="ru-RU" w:eastAsia="ru-RU"/>
        </w:rPr>
      </w:pPr>
      <w:r w:rsidRPr="009B4A87">
        <w:rPr>
          <w:rFonts w:ascii="inherit" w:eastAsia="Times New Roman" w:hAnsi="inherit" w:cs="Arial"/>
          <w:b/>
          <w:bCs/>
          <w:color w:val="000000"/>
          <w:sz w:val="27"/>
          <w:szCs w:val="27"/>
          <w:lang w:val="ru-RU" w:eastAsia="ru-RU"/>
        </w:rPr>
        <w:t xml:space="preserve">Дизельная электростанция </w:t>
      </w:r>
      <w:proofErr w:type="spellStart"/>
      <w:r w:rsidRPr="009B4A87">
        <w:rPr>
          <w:rFonts w:ascii="inherit" w:eastAsia="Times New Roman" w:hAnsi="inherit" w:cs="Arial"/>
          <w:b/>
          <w:bCs/>
          <w:color w:val="000000"/>
          <w:sz w:val="27"/>
          <w:szCs w:val="27"/>
          <w:lang w:val="ru-RU" w:eastAsia="ru-RU"/>
        </w:rPr>
        <w:t>Broadcrown</w:t>
      </w:r>
      <w:proofErr w:type="spellEnd"/>
      <w:r w:rsidRPr="009B4A87">
        <w:rPr>
          <w:rFonts w:ascii="inherit" w:eastAsia="Times New Roman" w:hAnsi="inherit" w:cs="Arial"/>
          <w:b/>
          <w:bCs/>
          <w:color w:val="000000"/>
          <w:sz w:val="27"/>
          <w:szCs w:val="27"/>
          <w:lang w:val="ru-RU" w:eastAsia="ru-RU"/>
        </w:rPr>
        <w:t xml:space="preserve"> BCJD 110-50 (80 кВт)</w:t>
      </w:r>
    </w:p>
    <w:tbl>
      <w:tblPr>
        <w:tblW w:w="90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0"/>
        <w:gridCol w:w="3645"/>
      </w:tblGrid>
      <w:tr w:rsidR="009B4A87" w:rsidRPr="009B4A87" w:rsidTr="009B4A87">
        <w:tc>
          <w:tcPr>
            <w:tcW w:w="0" w:type="auto"/>
            <w:gridSpan w:val="2"/>
            <w:tcMar>
              <w:top w:w="60" w:type="dxa"/>
              <w:left w:w="0" w:type="dxa"/>
              <w:bottom w:w="60" w:type="dxa"/>
              <w:right w:w="0" w:type="dxa"/>
            </w:tcMar>
          </w:tcPr>
          <w:bookmarkStart w:id="0" w:name="_GoBack"/>
          <w:bookmarkEnd w:id="0"/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fldChar w:fldCharType="begin"/>
            </w:r>
            <w:r w:rsidRPr="009B4A87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instrText xml:space="preserve"> HYPERLINK "https://www.brizmotors.ru/equipment/broadcrown/bcjd110-50/" \o "Технические характеристики" </w:instrText>
            </w:r>
            <w:r w:rsidRPr="009B4A87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fldChar w:fldCharType="separate"/>
            </w:r>
            <w:r w:rsidRPr="009B4A87">
              <w:rPr>
                <w:rFonts w:ascii="inherit" w:eastAsia="Times New Roman" w:hAnsi="inherit" w:cs="Arial"/>
                <w:color w:val="000000"/>
                <w:sz w:val="20"/>
                <w:szCs w:val="20"/>
                <w:bdr w:val="single" w:sz="6" w:space="5" w:color="E7E7E7" w:frame="1"/>
                <w:shd w:val="clear" w:color="auto" w:fill="FFFFFF"/>
                <w:lang w:val="ru-RU" w:eastAsia="ru-RU"/>
              </w:rPr>
              <w:t>Технические характеристики</w:t>
            </w:r>
            <w:r w:rsidRPr="009B4A87"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fldChar w:fldCharType="end"/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  <w:t xml:space="preserve"> 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Максимальная сила тока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158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Напряжение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230/400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Уровень шума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68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Двигатель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John</w:t>
            </w:r>
            <w:proofErr w:type="spellEnd"/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Deere</w:t>
            </w:r>
            <w:proofErr w:type="spellEnd"/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 4045HF158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Количество цилиндров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Частота вращения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1500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Тип охлаждения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жидкостное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Рабочий объем двигателя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4.5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Объём масляной системы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Расход топлива при 100% нагрузке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27.5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Емкость бака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225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Габариты открытой электростанции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2260x850x1560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Габариты электростанции в кожухе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2800x1110x1790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Масса открытой электростанции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1285</w:t>
            </w:r>
          </w:p>
        </w:tc>
      </w:tr>
      <w:tr w:rsidR="009B4A87" w:rsidRPr="009B4A87" w:rsidTr="009B4A87">
        <w:tc>
          <w:tcPr>
            <w:tcW w:w="5370" w:type="dxa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Масса электростанции в кожухе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1735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Номинальная мощность электростанции (кВт)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80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ru-RU" w:eastAsia="ru-RU"/>
              </w:rPr>
              <w:t>Двигатель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Модель двигателя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4045HF158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Количество и размещение цилиндров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4, рядное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Максимальная мощность двигателя, кВт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98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Частота вращения, об/мин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1500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Охлаждение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жидкостное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Объем двигателя (л)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4.5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Объём масляной системы, л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Удельный расход топлива, л/кВт*ч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0.343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Расход топлива при 50% нагрузке, л/час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13.7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lastRenderedPageBreak/>
              <w:t>Расход топлива при 75% нагрузке, л/час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20.6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Расход топлива при 80% нагрузке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27.50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Расход топлива при 100% нагрузке, л/час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27.5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ru-RU" w:eastAsia="ru-RU"/>
              </w:rPr>
              <w:t>Генератор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Производитель генератора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Stamford</w:t>
            </w:r>
            <w:proofErr w:type="spellEnd"/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Модель генератора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UCI 274 C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Тип генератора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Синхронный</w:t>
            </w:r>
          </w:p>
        </w:tc>
      </w:tr>
      <w:tr w:rsidR="009B4A87" w:rsidRPr="009B4A87" w:rsidTr="009B4A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Стабильность выходного напряжения, %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Стабильность выходной частоты, %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Класс защиты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IP 23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ru-RU" w:eastAsia="ru-RU"/>
              </w:rPr>
              <w:t>Габариты и вес (открытое исполнение)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Габариты, мм - открытое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2260x850x1560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Ёмкость бака, л (на раме)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225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Макс. автономия (при нагрузке 100%), ч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8.2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Масса, кг - открытая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1285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ru-RU" w:eastAsia="ru-RU"/>
              </w:rPr>
              <w:t>Габариты и вес (</w:t>
            </w:r>
            <w:proofErr w:type="spellStart"/>
            <w:r w:rsidRPr="009B4A87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ru-RU" w:eastAsia="ru-RU"/>
              </w:rPr>
              <w:t>шумозащитный</w:t>
            </w:r>
            <w:proofErr w:type="spellEnd"/>
            <w:r w:rsidRPr="009B4A87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val="ru-RU" w:eastAsia="ru-RU"/>
              </w:rPr>
              <w:t xml:space="preserve"> кожух)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Габариты, мм - кожух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2800x1110x1790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Ёмкость бака, л (кожух)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</w:tr>
      <w:tr w:rsidR="009B4A87" w:rsidRPr="009B4A87" w:rsidTr="009B4A87"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Масса, кг - кожух</w:t>
            </w:r>
          </w:p>
        </w:tc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9B4A87" w:rsidRPr="009B4A87" w:rsidRDefault="009B4A87" w:rsidP="009B4A8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9B4A87">
              <w:rPr>
                <w:rFonts w:eastAsia="Times New Roman" w:cs="Times New Roman"/>
                <w:sz w:val="24"/>
                <w:szCs w:val="24"/>
                <w:lang w:val="ru-RU" w:eastAsia="ru-RU"/>
              </w:rPr>
              <w:t>1735</w:t>
            </w:r>
          </w:p>
        </w:tc>
      </w:tr>
    </w:tbl>
    <w:p w:rsidR="00A96572" w:rsidRDefault="00A96572"/>
    <w:sectPr w:rsidR="00A96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030B9"/>
    <w:multiLevelType w:val="multilevel"/>
    <w:tmpl w:val="CCAA3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2D"/>
    <w:rsid w:val="007C16D9"/>
    <w:rsid w:val="009B4A87"/>
    <w:rsid w:val="00A96572"/>
    <w:rsid w:val="00D57D2D"/>
    <w:rsid w:val="00F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12BDC"/>
  <w15:chartTrackingRefBased/>
  <w15:docId w15:val="{1EF67901-99E5-4789-9491-50DF1592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7B"/>
    <w:pPr>
      <w:spacing w:after="200" w:line="276" w:lineRule="auto"/>
    </w:pPr>
    <w:rPr>
      <w:rFonts w:ascii="Times New Roman" w:hAnsi="Times New Roman"/>
      <w:lang w:val="en-US"/>
    </w:rPr>
  </w:style>
  <w:style w:type="paragraph" w:styleId="1">
    <w:name w:val="heading 1"/>
    <w:basedOn w:val="a"/>
    <w:link w:val="10"/>
    <w:uiPriority w:val="9"/>
    <w:qFormat/>
    <w:rsid w:val="009B4A8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9B4A87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67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B267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B267B"/>
    <w:pPr>
      <w:ind w:left="720"/>
      <w:contextualSpacing/>
    </w:pPr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9B4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4A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9B4A8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B4A8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0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372">
          <w:marLeft w:val="21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9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78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26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196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06474">
                  <w:marLeft w:val="0"/>
                  <w:marRight w:val="0"/>
                  <w:marTop w:val="16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9499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552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63068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72930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40879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150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28620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24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99559">
                  <w:marLeft w:val="-225"/>
                  <w:marRight w:val="-3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470978">
                  <w:marLeft w:val="-210"/>
                  <w:marRight w:val="0"/>
                  <w:marTop w:val="30"/>
                  <w:marBottom w:val="0"/>
                  <w:divBdr>
                    <w:top w:val="single" w:sz="6" w:space="0" w:color="E7E7E7"/>
                    <w:left w:val="single" w:sz="6" w:space="11" w:color="E7E7E7"/>
                    <w:bottom w:val="single" w:sz="6" w:space="0" w:color="E7E7E7"/>
                    <w:right w:val="single" w:sz="6" w:space="11" w:color="E7E7E7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rizmotors.ru/upload/resize_cache/iblock/96b/600_402_11bc6aec94bb03c8aa89e66699d57731f/bcjd-110_50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</dc:creator>
  <cp:keywords/>
  <dc:description/>
  <cp:lastModifiedBy>KAS</cp:lastModifiedBy>
  <cp:revision>2</cp:revision>
  <dcterms:created xsi:type="dcterms:W3CDTF">2022-09-28T08:51:00Z</dcterms:created>
  <dcterms:modified xsi:type="dcterms:W3CDTF">2022-09-28T09:05:00Z</dcterms:modified>
</cp:coreProperties>
</file>